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C0C0"/>
  <w:body>
    <w:p w:rsidR="008C725F" w:rsidRDefault="008C725F" w:rsidP="007C4D7D">
      <w:pPr>
        <w:jc w:val="center"/>
        <w:rPr>
          <w:b/>
          <w:bCs/>
          <w:sz w:val="32"/>
          <w:szCs w:val="32"/>
        </w:rPr>
      </w:pPr>
      <w:r>
        <w:rPr>
          <w:b/>
          <w:bCs/>
          <w:sz w:val="32"/>
          <w:szCs w:val="32"/>
        </w:rPr>
        <w:t>Ολοκλήρωση Δράσεων ΑΣ Κοινωνικής Στόχευσης</w:t>
      </w:r>
    </w:p>
    <w:p w:rsidR="008C725F" w:rsidRDefault="008C725F" w:rsidP="007D01A5">
      <w:pPr>
        <w:jc w:val="both"/>
      </w:pPr>
    </w:p>
    <w:p w:rsidR="008C725F" w:rsidRDefault="008C725F" w:rsidP="00932B35">
      <w:pPr>
        <w:jc w:val="both"/>
      </w:pPr>
      <w:r>
        <w:rPr>
          <w:rFonts w:ascii="Verdana" w:hAnsi="Verdana"/>
          <w:sz w:val="20"/>
          <w:szCs w:val="20"/>
          <w:lang w:val="en-US"/>
        </w:rPr>
        <w:t>H</w:t>
      </w:r>
      <w:r>
        <w:rPr>
          <w:rFonts w:ascii="Verdana" w:hAnsi="Verdana"/>
          <w:sz w:val="20"/>
          <w:szCs w:val="20"/>
        </w:rPr>
        <w:t xml:space="preserve"> Αναπτυξιακή Σύμπραξη «Κοινωνική Στόχευση» υλοποιεί, στο πλαίσιο της δράσης: «Τοπικά σχέδια για την Απασχόληση Προσαρμοσμένα στις Ανάγκες των Τοπικών Αγορών Εργασίας» (ΤΟΠΣΑ) του Άξονα Προτεραιότητας 08: «Διευκόλυνση της Απασχόλησης στις 3 Περιφέρειες Σταδιακής Εξόδου» στο Επιχειρησιακό Πρόγραμμα «Ανάπτυξη Ανθρώπινου Δυναμικού 2007-2013», που συγχρηματοδοτείται από το Ευρωπαϊκό Κοινωνικό Ταμείο (ΕΚΤ)</w:t>
      </w:r>
      <w:r w:rsidRPr="00563776">
        <w:rPr>
          <w:rFonts w:ascii="Verdana" w:hAnsi="Verdana"/>
          <w:sz w:val="20"/>
          <w:szCs w:val="20"/>
        </w:rPr>
        <w:t>,</w:t>
      </w:r>
      <w:r>
        <w:rPr>
          <w:rFonts w:ascii="Verdana" w:hAnsi="Verdana"/>
          <w:sz w:val="20"/>
          <w:szCs w:val="20"/>
        </w:rPr>
        <w:t xml:space="preserve"> το έργο «ΠΡΩΤΟΒΟΥΛΙΑ ΓΙΑ ΤΗΝ ΕΝΘΑΡΡΥΝΣΗ ΤΗΣ ΚΟΙΝΩΝΙΚΗΣ ΕΠΙΧΕΙΡΗΜΑΤΙΚΟΤΗΤΑΣ»</w:t>
      </w:r>
    </w:p>
    <w:p w:rsidR="008C725F" w:rsidRPr="00563776" w:rsidRDefault="008C725F" w:rsidP="00932B35">
      <w:pPr>
        <w:jc w:val="both"/>
        <w:rPr>
          <w:rFonts w:ascii="Verdana" w:hAnsi="Verdana"/>
          <w:sz w:val="20"/>
          <w:szCs w:val="20"/>
        </w:rPr>
      </w:pPr>
      <w:r>
        <w:rPr>
          <w:rFonts w:ascii="Verdana" w:hAnsi="Verdana"/>
          <w:sz w:val="20"/>
          <w:szCs w:val="20"/>
          <w:lang w:val="en-US"/>
        </w:rPr>
        <w:t>H</w:t>
      </w:r>
      <w:r w:rsidRPr="00563776">
        <w:rPr>
          <w:rFonts w:ascii="Verdana" w:hAnsi="Verdana"/>
          <w:sz w:val="20"/>
          <w:szCs w:val="20"/>
        </w:rPr>
        <w:t xml:space="preserve"> </w:t>
      </w:r>
      <w:r>
        <w:rPr>
          <w:rFonts w:ascii="Verdana" w:hAnsi="Verdana"/>
          <w:sz w:val="20"/>
          <w:szCs w:val="20"/>
        </w:rPr>
        <w:t xml:space="preserve">Αναπτυξιακή Σύμπραξη «Κοινωνική Στόχευση» στοχεύει στην ενεργοποίηση και κινητοποίηση των τοπικών φορέων της Δυτικής Αθήνας, µε κύριο στόχο την εξασφάλιση της δημιουργίας θέσεων απασχόλησης για ανέργους, ως αποτέλεσµα διάγνωσης εξειδικευμένων τοπικών αναγκών και ανάδειξης των αναπτυξιακών δυνατοτήτων στις περιοχές παρέµβασης. </w:t>
      </w:r>
    </w:p>
    <w:p w:rsidR="008C725F" w:rsidRDefault="008C725F" w:rsidP="00932B35">
      <w:pPr>
        <w:jc w:val="both"/>
      </w:pPr>
      <w:r>
        <w:rPr>
          <w:rFonts w:ascii="Verdana" w:hAnsi="Verdana"/>
          <w:sz w:val="20"/>
          <w:szCs w:val="20"/>
        </w:rPr>
        <w:t xml:space="preserve">Πιο </w:t>
      </w:r>
      <w:r w:rsidRPr="00932B35">
        <w:rPr>
          <w:rFonts w:ascii="Verdana" w:hAnsi="Verdana"/>
          <w:sz w:val="20"/>
          <w:szCs w:val="20"/>
        </w:rPr>
        <w:t>συγκεκριμένα</w:t>
      </w:r>
      <w:r w:rsidRPr="00932B35">
        <w:t xml:space="preserve"> στ</w:t>
      </w:r>
      <w:r w:rsidRPr="00932B35">
        <w:rPr>
          <w:rFonts w:ascii="Verdana" w:hAnsi="Verdana"/>
          <w:sz w:val="20"/>
          <w:szCs w:val="20"/>
        </w:rPr>
        <w:t>ο</w:t>
      </w:r>
      <w:r>
        <w:rPr>
          <w:rFonts w:ascii="Verdana" w:hAnsi="Verdana"/>
          <w:sz w:val="20"/>
          <w:szCs w:val="20"/>
        </w:rPr>
        <w:t xml:space="preserve"> πλαίσιο του έργου «ΠΡΩΤΟΒΟΥΛΙΑ ΓΙΑ ΤΗΝ ΕΝΘΑΡΡΥΝΣΗ ΤΗΣ ΚΟΙΝΩΝΙΚΗΣ ΕΠΙΧΕΙΡΗΜΑΤΙΚΟΤΗΤΑΣ» της Αναπτυξιακής Σύμπραξης, εβδομήντα (70) ωφελούμενοι/άνεργοι-μακροχρόνια άνεργοι συμμετείχαν σε προγράμματα κατάρτισης και πρακτικής άσκησης στους  εξής τομείς </w:t>
      </w:r>
    </w:p>
    <w:p w:rsidR="008C725F" w:rsidRDefault="008C725F" w:rsidP="00932B35">
      <w:pPr>
        <w:pStyle w:val="ListParagraph"/>
        <w:numPr>
          <w:ilvl w:val="0"/>
          <w:numId w:val="8"/>
        </w:numPr>
        <w:jc w:val="both"/>
      </w:pPr>
      <w:r>
        <w:rPr>
          <w:rFonts w:ascii="Verdana" w:hAnsi="Verdana"/>
          <w:sz w:val="20"/>
          <w:szCs w:val="20"/>
        </w:rPr>
        <w:t>Μεταποίηση Ενδυμάτων</w:t>
      </w:r>
    </w:p>
    <w:p w:rsidR="008C725F" w:rsidRDefault="008C725F" w:rsidP="00932B35">
      <w:pPr>
        <w:pStyle w:val="ListParagraph"/>
        <w:numPr>
          <w:ilvl w:val="0"/>
          <w:numId w:val="8"/>
        </w:numPr>
        <w:jc w:val="both"/>
      </w:pPr>
      <w:r>
        <w:rPr>
          <w:rFonts w:ascii="Verdana" w:hAnsi="Verdana"/>
          <w:sz w:val="20"/>
          <w:szCs w:val="20"/>
        </w:rPr>
        <w:t>Πωλητές λιανικού εμπορίου</w:t>
      </w:r>
    </w:p>
    <w:p w:rsidR="008C725F" w:rsidRDefault="008C725F" w:rsidP="00932B35">
      <w:pPr>
        <w:pStyle w:val="ListParagraph"/>
        <w:numPr>
          <w:ilvl w:val="0"/>
          <w:numId w:val="8"/>
        </w:numPr>
        <w:jc w:val="both"/>
      </w:pPr>
      <w:r>
        <w:rPr>
          <w:rFonts w:ascii="Verdana" w:hAnsi="Verdana"/>
          <w:sz w:val="20"/>
          <w:szCs w:val="20"/>
        </w:rPr>
        <w:t>Διοργανωτής Πολιτισμικών Εκδηλώσεων</w:t>
      </w:r>
    </w:p>
    <w:p w:rsidR="008C725F" w:rsidRDefault="008C725F" w:rsidP="00932B35">
      <w:pPr>
        <w:jc w:val="both"/>
      </w:pPr>
      <w:r>
        <w:rPr>
          <w:rFonts w:ascii="Verdana" w:hAnsi="Verdana"/>
          <w:sz w:val="20"/>
          <w:szCs w:val="20"/>
        </w:rPr>
        <w:t>Παράλληλα μέσω παροχής συμβουλευτικών δράσεων και συμμετοχής σε θεματικά εργαστήρια</w:t>
      </w:r>
      <w:r w:rsidRPr="00563776">
        <w:rPr>
          <w:rFonts w:ascii="Verdana" w:hAnsi="Verdana"/>
          <w:sz w:val="20"/>
          <w:szCs w:val="20"/>
        </w:rPr>
        <w:t xml:space="preserve"> (</w:t>
      </w:r>
      <w:r>
        <w:rPr>
          <w:rFonts w:ascii="Verdana" w:hAnsi="Verdana"/>
          <w:sz w:val="20"/>
          <w:szCs w:val="20"/>
          <w:lang w:val="en-US"/>
        </w:rPr>
        <w:t>workshops</w:t>
      </w:r>
      <w:r w:rsidRPr="00563776">
        <w:rPr>
          <w:rFonts w:ascii="Verdana" w:hAnsi="Verdana"/>
          <w:sz w:val="20"/>
          <w:szCs w:val="20"/>
        </w:rPr>
        <w:t>)</w:t>
      </w:r>
      <w:r>
        <w:rPr>
          <w:rFonts w:ascii="Verdana" w:hAnsi="Verdana"/>
          <w:sz w:val="20"/>
          <w:szCs w:val="20"/>
        </w:rPr>
        <w:t>, οι ωφελούμενοι είχαν την ευκαιρία να ενδυναμώσουν όχι μόνο την θέση τους  στην αγορά εργασίας αλλά και το επιχειρηματικό τους πνεύμα.</w:t>
      </w:r>
    </w:p>
    <w:p w:rsidR="008C725F" w:rsidRDefault="008C725F" w:rsidP="00932B35">
      <w:pPr>
        <w:jc w:val="both"/>
      </w:pPr>
      <w:r>
        <w:rPr>
          <w:rFonts w:ascii="Verdana" w:hAnsi="Verdana"/>
          <w:sz w:val="20"/>
          <w:szCs w:val="20"/>
        </w:rPr>
        <w:t xml:space="preserve">Επίσης υλοποιήθηκε σειρά δράσεων που αφορούσαν στη σημασία της δικτύωσης των τοπικών επιχειρήσεων της Δυτικής Αθήνας και στην ανάπτυξη του διαλόγου μεταξύ των επιχειρηματιών και των φορέων κοινωνικής οικονομίας, καθώς και σειρά θεματικών εργαστηριών </w:t>
      </w:r>
      <w:r w:rsidRPr="00563776">
        <w:rPr>
          <w:rFonts w:ascii="Verdana" w:hAnsi="Verdana"/>
          <w:sz w:val="20"/>
          <w:szCs w:val="20"/>
        </w:rPr>
        <w:t>(</w:t>
      </w:r>
      <w:r>
        <w:rPr>
          <w:rFonts w:ascii="Verdana" w:hAnsi="Verdana"/>
          <w:sz w:val="20"/>
          <w:szCs w:val="20"/>
          <w:lang w:val="en-US"/>
        </w:rPr>
        <w:t>workshops</w:t>
      </w:r>
      <w:r w:rsidRPr="00563776">
        <w:rPr>
          <w:rFonts w:ascii="Verdana" w:hAnsi="Verdana"/>
          <w:sz w:val="20"/>
          <w:szCs w:val="20"/>
        </w:rPr>
        <w:t>)</w:t>
      </w:r>
      <w:r>
        <w:rPr>
          <w:rFonts w:ascii="Verdana" w:hAnsi="Verdana"/>
          <w:sz w:val="20"/>
          <w:szCs w:val="20"/>
        </w:rPr>
        <w:t xml:space="preserve"> με τη συμμετοχή τοπικών επιχειρηματιών, τα οποία είχαν σαν σκοπό την προώθηση όχι μόνο της κοινωνικής οικονομίας αλλά και της υφιστάμενης επιχειρηματικότητας στην περιοχή της Δυτικής Αθήνας.</w:t>
      </w:r>
    </w:p>
    <w:p w:rsidR="008C725F" w:rsidRDefault="008C725F" w:rsidP="00932B35">
      <w:pPr>
        <w:jc w:val="both"/>
      </w:pPr>
      <w:r>
        <w:rPr>
          <w:rFonts w:ascii="Verdana" w:hAnsi="Verdana"/>
          <w:sz w:val="20"/>
          <w:szCs w:val="20"/>
        </w:rPr>
        <w:t>Μεταξύ άλλων, το υλοποιούμενο έργο είχε ως πεδίο αναφοράς τις τοπικές αγορές εργασίας και επικεντρώθηκε στην υποστήριξη των ωφελουμένων αλλά και των επιχειρήσεων μέσω της σύζευξης της προσφοράς και της ζήτησης εργασίας με χρήση εργαλείων όπως αυτό της ημέρας καριέρας. Έµφαση δόθηκε τόσο στην εξυπηρέτηση των αναγκών της υπάρχουσας τοπικής επιχειρηματικής κοινότητας, όσο και στην ανάδειξη νέων βιώσιµων πεδίων επιχειρηματικής δραστηριότητας.</w:t>
      </w:r>
    </w:p>
    <w:p w:rsidR="008C725F" w:rsidRDefault="008C725F" w:rsidP="00932B35">
      <w:pPr>
        <w:jc w:val="both"/>
      </w:pPr>
      <w:r>
        <w:rPr>
          <w:rFonts w:ascii="Verdana" w:hAnsi="Verdana"/>
          <w:sz w:val="20"/>
          <w:szCs w:val="20"/>
        </w:rPr>
        <w:t xml:space="preserve">Η υλοποίηση του έργου «ΠΡΩΤΟΒΟΥΛΙΑ ΓΙΑ ΤΗΝ ΕΝΘΑΡΡΥΝΣΗ ΤΗΣ ΚΟΙΝΩΝΙΚΗΣ ΕΠΙΧΕΙΡΗΜΑΤΙΚΟΤΗΤΑΣ» της Αναπτυξιακής Σύμπραξης «Κοινωνική Στόχευση», </w:t>
      </w:r>
      <w:r w:rsidRPr="00563776">
        <w:rPr>
          <w:rFonts w:ascii="Verdana" w:hAnsi="Verdana"/>
          <w:sz w:val="20"/>
          <w:szCs w:val="20"/>
        </w:rPr>
        <w:t>ξεκίνησε ουσιαστικά στις 1/1/2014 και όλες οι δράσεις του έργου ολοκληρώνονται εντός των προβλεπόμενων χρονοδιαγραμμάτων και σύμφωνα με τις απαιτήσεις του προγράμματος.</w:t>
      </w:r>
      <w:r>
        <w:rPr>
          <w:rFonts w:ascii="Verdana" w:hAnsi="Verdana"/>
          <w:sz w:val="20"/>
          <w:szCs w:val="20"/>
        </w:rPr>
        <w:t xml:space="preserve"> </w:t>
      </w:r>
    </w:p>
    <w:p w:rsidR="008C725F" w:rsidRDefault="008C725F" w:rsidP="00932B35">
      <w:pPr>
        <w:jc w:val="both"/>
      </w:pPr>
      <w:r>
        <w:rPr>
          <w:rFonts w:ascii="Verdana" w:hAnsi="Verdana"/>
          <w:sz w:val="20"/>
          <w:szCs w:val="20"/>
        </w:rPr>
        <w:t xml:space="preserve">Είμαστε στην διάθεσή σας για οποιαδήποτε πληροφορία καθώς και για εκτενή παρουσίαση του έργου καθώς και των δυνατοτήτων των ωφελούμενων ανέργων. </w:t>
      </w:r>
    </w:p>
    <w:sectPr w:rsidR="008C725F" w:rsidSect="001D69F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5F" w:rsidRDefault="008C725F" w:rsidP="00342BB0">
      <w:r>
        <w:separator/>
      </w:r>
    </w:p>
  </w:endnote>
  <w:endnote w:type="continuationSeparator" w:id="0">
    <w:p w:rsidR="008C725F" w:rsidRDefault="008C725F" w:rsidP="00342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5F" w:rsidRPr="00A45C37" w:rsidRDefault="008C725F" w:rsidP="00342BB0">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8" type="#_x0000_t75" alt="logo1" style="width:408pt;height:49.5pt;visibility:visible">
          <v:imagedata r:id="rId1" o:title=""/>
        </v:shape>
      </w:pict>
    </w:r>
  </w:p>
  <w:p w:rsidR="008C725F" w:rsidRDefault="008C7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5F" w:rsidRDefault="008C725F" w:rsidP="00342BB0">
      <w:r>
        <w:separator/>
      </w:r>
    </w:p>
  </w:footnote>
  <w:footnote w:type="continuationSeparator" w:id="0">
    <w:p w:rsidR="008C725F" w:rsidRDefault="008C725F" w:rsidP="00342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5F" w:rsidRDefault="008C725F" w:rsidP="00342BB0">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alt="logo sympraksh" style="width:410.25pt;height:56.25pt;visibility:visible">
          <v:imagedata r:id="rId1" o:title=""/>
        </v:shape>
      </w:pict>
    </w:r>
  </w:p>
  <w:p w:rsidR="008C725F" w:rsidRPr="008F6459" w:rsidRDefault="008C725F" w:rsidP="00342BB0">
    <w:pPr>
      <w:jc w:val="center"/>
      <w:rPr>
        <w:b/>
        <w:bCs/>
      </w:rPr>
    </w:pPr>
    <w:r w:rsidRPr="008F6459">
      <w:rPr>
        <w:b/>
        <w:bCs/>
      </w:rPr>
      <w:t>Πρωτεσιλάου 75 &amp; Πάριδος 63, 13122, Ίλιον Τηλ/</w:t>
    </w:r>
    <w:r w:rsidRPr="008F6459">
      <w:rPr>
        <w:b/>
        <w:bCs/>
        <w:lang w:val="en-US"/>
      </w:rPr>
      <w:t>Fax</w:t>
    </w:r>
    <w:r w:rsidRPr="008F6459">
      <w:rPr>
        <w:b/>
        <w:bCs/>
      </w:rPr>
      <w:t xml:space="preserve"> 210-2621410</w:t>
    </w:r>
  </w:p>
  <w:p w:rsidR="008C725F" w:rsidRPr="006F6703" w:rsidRDefault="008C725F" w:rsidP="00342BB0">
    <w:pPr>
      <w:jc w:val="center"/>
      <w:rPr>
        <w:b/>
        <w:bCs/>
        <w:lang w:val="de-DE"/>
      </w:rPr>
    </w:pPr>
    <w:r w:rsidRPr="006F6703">
      <w:rPr>
        <w:b/>
        <w:bCs/>
        <w:lang w:val="de-DE"/>
      </w:rPr>
      <w:t xml:space="preserve">e-mail: info@socialtargeting.gr, web: </w:t>
    </w:r>
    <w:hyperlink r:id="rId2" w:history="1">
      <w:r w:rsidRPr="006F6703">
        <w:rPr>
          <w:rStyle w:val="Hyperlink"/>
          <w:b/>
          <w:bCs/>
          <w:lang w:val="de-DE"/>
        </w:rPr>
        <w:t>www.socialtargeting.gr</w:t>
      </w:r>
    </w:hyperlink>
  </w:p>
  <w:p w:rsidR="008C725F" w:rsidRPr="006F6703" w:rsidRDefault="008C725F" w:rsidP="00342BB0">
    <w:pPr>
      <w:jc w:val="center"/>
      <w:rPr>
        <w:b/>
        <w:bCs/>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00000027"/>
    <w:name w:val="WW8Num3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2B"/>
    <w:multiLevelType w:val="multilevel"/>
    <w:tmpl w:val="0000002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7F45C2C"/>
    <w:multiLevelType w:val="hybridMultilevel"/>
    <w:tmpl w:val="8D186A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12B25A16"/>
    <w:multiLevelType w:val="hybridMultilevel"/>
    <w:tmpl w:val="687E3C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20593720"/>
    <w:multiLevelType w:val="hybridMultilevel"/>
    <w:tmpl w:val="093CB0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55975621"/>
    <w:multiLevelType w:val="hybridMultilevel"/>
    <w:tmpl w:val="DAEA04CE"/>
    <w:lvl w:ilvl="0" w:tplc="00E6F3BA">
      <w:start w:val="5"/>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55F84270"/>
    <w:multiLevelType w:val="hybridMultilevel"/>
    <w:tmpl w:val="9D5AF65E"/>
    <w:lvl w:ilvl="0" w:tplc="9E04A08C">
      <w:start w:val="5"/>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6BF84F7F"/>
    <w:multiLevelType w:val="multilevel"/>
    <w:tmpl w:val="5010D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3FB"/>
    <w:rsid w:val="00004F2F"/>
    <w:rsid w:val="00006427"/>
    <w:rsid w:val="000233BA"/>
    <w:rsid w:val="00031261"/>
    <w:rsid w:val="000315CD"/>
    <w:rsid w:val="0003389A"/>
    <w:rsid w:val="000451BA"/>
    <w:rsid w:val="00067D0E"/>
    <w:rsid w:val="00074FA2"/>
    <w:rsid w:val="00077552"/>
    <w:rsid w:val="000B0949"/>
    <w:rsid w:val="000C2635"/>
    <w:rsid w:val="000D47A4"/>
    <w:rsid w:val="000E2FA2"/>
    <w:rsid w:val="000E5CDF"/>
    <w:rsid w:val="00103E7B"/>
    <w:rsid w:val="001303E5"/>
    <w:rsid w:val="00150EB6"/>
    <w:rsid w:val="00164BCD"/>
    <w:rsid w:val="00177747"/>
    <w:rsid w:val="00181558"/>
    <w:rsid w:val="0018207E"/>
    <w:rsid w:val="00184F04"/>
    <w:rsid w:val="001C69A0"/>
    <w:rsid w:val="001D6054"/>
    <w:rsid w:val="001D69F3"/>
    <w:rsid w:val="00200294"/>
    <w:rsid w:val="00230514"/>
    <w:rsid w:val="00230931"/>
    <w:rsid w:val="00292D1E"/>
    <w:rsid w:val="002E08E0"/>
    <w:rsid w:val="0030514E"/>
    <w:rsid w:val="00342BB0"/>
    <w:rsid w:val="00347C23"/>
    <w:rsid w:val="003579BE"/>
    <w:rsid w:val="003643CC"/>
    <w:rsid w:val="003A4AF4"/>
    <w:rsid w:val="003C7088"/>
    <w:rsid w:val="003E79A0"/>
    <w:rsid w:val="00420008"/>
    <w:rsid w:val="004300DB"/>
    <w:rsid w:val="0047140F"/>
    <w:rsid w:val="004758F4"/>
    <w:rsid w:val="00497C1A"/>
    <w:rsid w:val="004A7073"/>
    <w:rsid w:val="004E6111"/>
    <w:rsid w:val="005176B7"/>
    <w:rsid w:val="005319EF"/>
    <w:rsid w:val="005438F1"/>
    <w:rsid w:val="00553952"/>
    <w:rsid w:val="00563776"/>
    <w:rsid w:val="005677B4"/>
    <w:rsid w:val="005A2B2C"/>
    <w:rsid w:val="005A31EE"/>
    <w:rsid w:val="005D289A"/>
    <w:rsid w:val="005D6D40"/>
    <w:rsid w:val="005D76FC"/>
    <w:rsid w:val="005F4F95"/>
    <w:rsid w:val="006101A5"/>
    <w:rsid w:val="00650758"/>
    <w:rsid w:val="006C4B80"/>
    <w:rsid w:val="006D4A0C"/>
    <w:rsid w:val="006D6C08"/>
    <w:rsid w:val="006D72B5"/>
    <w:rsid w:val="006D7E37"/>
    <w:rsid w:val="006F6703"/>
    <w:rsid w:val="006F7278"/>
    <w:rsid w:val="00716F72"/>
    <w:rsid w:val="00745358"/>
    <w:rsid w:val="00751D65"/>
    <w:rsid w:val="007736F0"/>
    <w:rsid w:val="00774F2C"/>
    <w:rsid w:val="007806BE"/>
    <w:rsid w:val="007868B7"/>
    <w:rsid w:val="0079277F"/>
    <w:rsid w:val="007A4376"/>
    <w:rsid w:val="007A4BBA"/>
    <w:rsid w:val="007C4D7D"/>
    <w:rsid w:val="007C5DDD"/>
    <w:rsid w:val="007D01A5"/>
    <w:rsid w:val="007E2A72"/>
    <w:rsid w:val="007F4FCD"/>
    <w:rsid w:val="00811632"/>
    <w:rsid w:val="008235B1"/>
    <w:rsid w:val="00832E6C"/>
    <w:rsid w:val="00847C04"/>
    <w:rsid w:val="00891CDD"/>
    <w:rsid w:val="008A0AF9"/>
    <w:rsid w:val="008C236D"/>
    <w:rsid w:val="008C2E4B"/>
    <w:rsid w:val="008C5E6B"/>
    <w:rsid w:val="008C725F"/>
    <w:rsid w:val="008D3E9B"/>
    <w:rsid w:val="008F6459"/>
    <w:rsid w:val="00901441"/>
    <w:rsid w:val="00916A28"/>
    <w:rsid w:val="0091793F"/>
    <w:rsid w:val="00917A42"/>
    <w:rsid w:val="00917E94"/>
    <w:rsid w:val="00932B35"/>
    <w:rsid w:val="00937334"/>
    <w:rsid w:val="00954BDD"/>
    <w:rsid w:val="009910CC"/>
    <w:rsid w:val="00992524"/>
    <w:rsid w:val="009D19F4"/>
    <w:rsid w:val="009D4DBE"/>
    <w:rsid w:val="00A120C2"/>
    <w:rsid w:val="00A45C37"/>
    <w:rsid w:val="00A50869"/>
    <w:rsid w:val="00A50951"/>
    <w:rsid w:val="00A543B7"/>
    <w:rsid w:val="00A71791"/>
    <w:rsid w:val="00A83002"/>
    <w:rsid w:val="00A926BA"/>
    <w:rsid w:val="00A92D91"/>
    <w:rsid w:val="00AA07EA"/>
    <w:rsid w:val="00AA7C47"/>
    <w:rsid w:val="00AD1E00"/>
    <w:rsid w:val="00AD69DF"/>
    <w:rsid w:val="00AF7DB6"/>
    <w:rsid w:val="00B238EC"/>
    <w:rsid w:val="00B2473C"/>
    <w:rsid w:val="00B50661"/>
    <w:rsid w:val="00B85095"/>
    <w:rsid w:val="00BA66BE"/>
    <w:rsid w:val="00BB228E"/>
    <w:rsid w:val="00BD19FA"/>
    <w:rsid w:val="00C05265"/>
    <w:rsid w:val="00C65A41"/>
    <w:rsid w:val="00CB6461"/>
    <w:rsid w:val="00CD1FC6"/>
    <w:rsid w:val="00D0221F"/>
    <w:rsid w:val="00D23DA0"/>
    <w:rsid w:val="00D27C75"/>
    <w:rsid w:val="00E113EE"/>
    <w:rsid w:val="00E35592"/>
    <w:rsid w:val="00E402BE"/>
    <w:rsid w:val="00E5191D"/>
    <w:rsid w:val="00E54EFD"/>
    <w:rsid w:val="00E65516"/>
    <w:rsid w:val="00E71ABF"/>
    <w:rsid w:val="00E91234"/>
    <w:rsid w:val="00EA53FB"/>
    <w:rsid w:val="00EB6599"/>
    <w:rsid w:val="00EB6B75"/>
    <w:rsid w:val="00ED6390"/>
    <w:rsid w:val="00EE0916"/>
    <w:rsid w:val="00EE4A98"/>
    <w:rsid w:val="00EE7805"/>
    <w:rsid w:val="00F30FFC"/>
    <w:rsid w:val="00F77A0D"/>
    <w:rsid w:val="00F814C3"/>
    <w:rsid w:val="00F86088"/>
    <w:rsid w:val="00FA082F"/>
    <w:rsid w:val="00FB155F"/>
    <w:rsid w:val="00FC2E8D"/>
    <w:rsid w:val="00FC44A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9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83002"/>
    <w:rPr>
      <w:b/>
      <w:bCs/>
      <w:sz w:val="20"/>
      <w:szCs w:val="20"/>
    </w:rPr>
  </w:style>
  <w:style w:type="paragraph" w:styleId="Header">
    <w:name w:val="header"/>
    <w:basedOn w:val="Normal"/>
    <w:link w:val="HeaderChar"/>
    <w:uiPriority w:val="99"/>
    <w:rsid w:val="00342BB0"/>
    <w:pPr>
      <w:tabs>
        <w:tab w:val="center" w:pos="4153"/>
        <w:tab w:val="right" w:pos="8306"/>
      </w:tabs>
    </w:pPr>
  </w:style>
  <w:style w:type="character" w:customStyle="1" w:styleId="HeaderChar">
    <w:name w:val="Header Char"/>
    <w:basedOn w:val="DefaultParagraphFont"/>
    <w:link w:val="Header"/>
    <w:uiPriority w:val="99"/>
    <w:locked/>
    <w:rsid w:val="00342BB0"/>
    <w:rPr>
      <w:rFonts w:cs="Times New Roman"/>
      <w:sz w:val="24"/>
      <w:szCs w:val="24"/>
    </w:rPr>
  </w:style>
  <w:style w:type="paragraph" w:styleId="Footer">
    <w:name w:val="footer"/>
    <w:basedOn w:val="Normal"/>
    <w:link w:val="FooterChar"/>
    <w:uiPriority w:val="99"/>
    <w:rsid w:val="00342BB0"/>
    <w:pPr>
      <w:tabs>
        <w:tab w:val="center" w:pos="4153"/>
        <w:tab w:val="right" w:pos="8306"/>
      </w:tabs>
    </w:pPr>
  </w:style>
  <w:style w:type="character" w:customStyle="1" w:styleId="FooterChar">
    <w:name w:val="Footer Char"/>
    <w:basedOn w:val="DefaultParagraphFont"/>
    <w:link w:val="Footer"/>
    <w:uiPriority w:val="99"/>
    <w:locked/>
    <w:rsid w:val="00342BB0"/>
    <w:rPr>
      <w:rFonts w:cs="Times New Roman"/>
      <w:sz w:val="24"/>
      <w:szCs w:val="24"/>
    </w:rPr>
  </w:style>
  <w:style w:type="character" w:styleId="Hyperlink">
    <w:name w:val="Hyperlink"/>
    <w:basedOn w:val="DefaultParagraphFont"/>
    <w:uiPriority w:val="99"/>
    <w:rsid w:val="00E91234"/>
    <w:rPr>
      <w:rFonts w:cs="Times New Roman"/>
      <w:color w:val="0000FF"/>
      <w:u w:val="single"/>
    </w:rPr>
  </w:style>
  <w:style w:type="paragraph" w:styleId="BalloonText">
    <w:name w:val="Balloon Text"/>
    <w:basedOn w:val="Normal"/>
    <w:link w:val="BalloonTextChar"/>
    <w:uiPriority w:val="99"/>
    <w:semiHidden/>
    <w:rsid w:val="001303E5"/>
    <w:rPr>
      <w:rFonts w:ascii="Tahoma" w:hAnsi="Tahoma" w:cs="Tahoma"/>
      <w:sz w:val="16"/>
      <w:szCs w:val="16"/>
    </w:rPr>
  </w:style>
  <w:style w:type="character" w:customStyle="1" w:styleId="BalloonTextChar">
    <w:name w:val="Balloon Text Char"/>
    <w:basedOn w:val="DefaultParagraphFont"/>
    <w:link w:val="BalloonText"/>
    <w:uiPriority w:val="99"/>
    <w:locked/>
    <w:rsid w:val="001303E5"/>
    <w:rPr>
      <w:rFonts w:ascii="Tahoma" w:hAnsi="Tahoma" w:cs="Tahoma"/>
      <w:sz w:val="16"/>
      <w:szCs w:val="16"/>
    </w:rPr>
  </w:style>
  <w:style w:type="character" w:customStyle="1" w:styleId="InternetLink">
    <w:name w:val="Internet Link"/>
    <w:basedOn w:val="DefaultParagraphFont"/>
    <w:uiPriority w:val="99"/>
    <w:rsid w:val="00932B35"/>
    <w:rPr>
      <w:rFonts w:cs="Times New Roman"/>
      <w:color w:val="0000FF"/>
      <w:u w:val="single"/>
      <w:lang w:val="en-US" w:eastAsia="en-US"/>
    </w:rPr>
  </w:style>
  <w:style w:type="paragraph" w:styleId="ListParagraph">
    <w:name w:val="List Paragraph"/>
    <w:basedOn w:val="Normal"/>
    <w:uiPriority w:val="99"/>
    <w:qFormat/>
    <w:rsid w:val="00932B35"/>
    <w:pPr>
      <w:tabs>
        <w:tab w:val="left" w:pos="720"/>
      </w:tabs>
      <w:suppressAutoHyphens/>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97364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ocialtargeting.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436</Words>
  <Characters>2356</Characters>
  <Application>Microsoft Office Outlook</Application>
  <DocSecurity>0</DocSecurity>
  <Lines>0</Lines>
  <Paragraphs>0</Paragraphs>
  <ScaleCrop>false</ScaleCrop>
  <Company>ASDA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ΑΣ «Κοινωνική Στόχευση» σας εύχεται  ευτυχισμένο  το 2015</dc:title>
  <dc:subject/>
  <dc:creator>anagnostou</dc:creator>
  <cp:keywords/>
  <dc:description/>
  <cp:lastModifiedBy>natassa</cp:lastModifiedBy>
  <cp:revision>3</cp:revision>
  <cp:lastPrinted>2015-01-29T10:08:00Z</cp:lastPrinted>
  <dcterms:created xsi:type="dcterms:W3CDTF">2015-09-22T08:06:00Z</dcterms:created>
  <dcterms:modified xsi:type="dcterms:W3CDTF">2015-09-22T08:09:00Z</dcterms:modified>
</cp:coreProperties>
</file>